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b/>
          <w:b/>
          <w:sz w:val="24"/>
          <w:szCs w:val="24"/>
        </w:rPr>
      </w:pPr>
      <w:r>
        <w:rPr>
          <w:b/>
          <w:sz w:val="24"/>
          <w:szCs w:val="24"/>
        </w:rPr>
        <w:t>Resolution  9</w:t>
      </w:r>
    </w:p>
    <w:p>
      <w:pPr>
        <w:pStyle w:val="NoSpacing"/>
        <w:jc w:val="center"/>
        <w:rPr>
          <w:b/>
          <w:b/>
          <w:sz w:val="24"/>
          <w:szCs w:val="24"/>
        </w:rPr>
      </w:pPr>
      <w:r>
        <w:rPr>
          <w:b/>
          <w:sz w:val="24"/>
          <w:szCs w:val="24"/>
        </w:rPr>
        <w:t>RESOLUTIONS OF THE ARCHULETA COUNTY REPUBLICAN PARTY</w:t>
      </w:r>
    </w:p>
    <w:p>
      <w:pPr>
        <w:pStyle w:val="NoSpacing"/>
        <w:jc w:val="center"/>
        <w:rPr>
          <w:b/>
          <w:b/>
          <w:sz w:val="24"/>
          <w:szCs w:val="24"/>
        </w:rPr>
      </w:pPr>
      <w:r>
        <w:rPr>
          <w:b/>
          <w:sz w:val="24"/>
          <w:szCs w:val="24"/>
        </w:rPr>
      </w:r>
    </w:p>
    <w:p>
      <w:pPr>
        <w:pStyle w:val="NoSpacing"/>
        <w:spacing w:lineRule="auto" w:line="360"/>
        <w:rPr>
          <w:b/>
          <w:b/>
          <w:sz w:val="24"/>
          <w:szCs w:val="24"/>
        </w:rPr>
      </w:pPr>
      <w:r>
        <w:rPr>
          <w:b/>
          <w:sz w:val="24"/>
          <w:szCs w:val="24"/>
        </w:rPr>
        <w:t>Regarding the use of manual hand counting of election ballots.</w:t>
      </w:r>
    </w:p>
    <w:p>
      <w:pPr>
        <w:pStyle w:val="NoSpacing"/>
        <w:spacing w:lineRule="auto" w:line="360"/>
        <w:rPr>
          <w:b/>
          <w:b/>
          <w:sz w:val="24"/>
          <w:szCs w:val="24"/>
        </w:rPr>
      </w:pPr>
      <w:r>
        <w:rPr>
          <w:b/>
          <w:sz w:val="24"/>
          <w:szCs w:val="24"/>
        </w:rPr>
      </w:r>
    </w:p>
    <w:p>
      <w:pPr>
        <w:pStyle w:val="NoSpacing"/>
        <w:spacing w:lineRule="auto" w:line="360"/>
        <w:rPr>
          <w:b/>
          <w:b/>
          <w:sz w:val="24"/>
          <w:szCs w:val="24"/>
        </w:rPr>
      </w:pPr>
      <w:r>
        <w:rPr>
          <w:b/>
          <w:sz w:val="24"/>
          <w:szCs w:val="24"/>
        </w:rPr>
        <w:t xml:space="preserve">WHEREAS </w:t>
      </w:r>
      <w:r>
        <w:rPr>
          <w:b w:val="false"/>
          <w:bCs w:val="false"/>
          <w:sz w:val="24"/>
          <w:szCs w:val="24"/>
        </w:rPr>
        <w:t>the Archuleta County Republican Party endorses and affirms that, Colorado Revised Statutes 2023, Title 1 section 1-5-612 (1)(b) Requires the use of Electronic and Electromechanical voting</w:t>
      </w:r>
    </w:p>
    <w:p>
      <w:pPr>
        <w:pStyle w:val="NoSpacing"/>
        <w:spacing w:lineRule="auto" w:line="360"/>
        <w:rPr>
          <w:b w:val="false"/>
          <w:b w:val="false"/>
          <w:bCs w:val="false"/>
        </w:rPr>
      </w:pPr>
      <w:r>
        <w:rPr>
          <w:b w:val="false"/>
          <w:bCs w:val="false"/>
          <w:sz w:val="24"/>
          <w:szCs w:val="24"/>
        </w:rPr>
        <w:t>Systems for political subdivision of 1000 or more, active electors.</w:t>
      </w:r>
    </w:p>
    <w:p>
      <w:pPr>
        <w:pStyle w:val="NoSpacing"/>
        <w:spacing w:lineRule="auto" w:line="360"/>
        <w:rPr>
          <w:b/>
          <w:b/>
          <w:sz w:val="24"/>
          <w:szCs w:val="24"/>
        </w:rPr>
      </w:pPr>
      <w:r>
        <w:rPr>
          <w:b/>
          <w:sz w:val="24"/>
          <w:szCs w:val="24"/>
        </w:rPr>
        <w:t xml:space="preserve">WHEREAS </w:t>
      </w:r>
      <w:r>
        <w:rPr>
          <w:b w:val="false"/>
          <w:bCs w:val="false"/>
          <w:sz w:val="24"/>
          <w:szCs w:val="24"/>
        </w:rPr>
        <w:t>the electromechanical voting systems in Colorado have</w:t>
      </w:r>
    </w:p>
    <w:p>
      <w:pPr>
        <w:pStyle w:val="NoSpacing"/>
        <w:spacing w:lineRule="auto" w:line="360"/>
        <w:rPr>
          <w:b w:val="false"/>
          <w:b w:val="false"/>
          <w:bCs w:val="false"/>
        </w:rPr>
      </w:pPr>
      <w:r>
        <w:rPr>
          <w:b w:val="false"/>
          <w:bCs w:val="false"/>
          <w:sz w:val="24"/>
          <w:szCs w:val="24"/>
        </w:rPr>
        <w:t>proprietary software that cannot be reviewed or verified. As demonstrated in the county Dominion contract which allows for third party programs within the system that cannot be verified. Title 1 section 1-7-509 requires the testing of voting equipment to insure it is “Properly Programmed”. The State and Counties rely on this testing to confirm the accuracy of the machines. The programming within the machines, however, can anticipate this upfront testing and use a different logic for the actual vote counting.</w:t>
      </w:r>
    </w:p>
    <w:p>
      <w:pPr>
        <w:pStyle w:val="NoSpacing"/>
        <w:spacing w:lineRule="auto" w:line="360"/>
        <w:rPr>
          <w:b/>
          <w:b/>
          <w:sz w:val="24"/>
          <w:szCs w:val="24"/>
        </w:rPr>
      </w:pPr>
      <w:r>
        <w:rPr>
          <w:b/>
          <w:sz w:val="24"/>
          <w:szCs w:val="24"/>
        </w:rPr>
        <w:t xml:space="preserve">WHEREAS, </w:t>
      </w:r>
      <w:r>
        <w:rPr>
          <w:b w:val="false"/>
          <w:bCs w:val="false"/>
          <w:sz w:val="24"/>
          <w:szCs w:val="24"/>
        </w:rPr>
        <w:t>the electromechanical voting systems in Colorado are required to be not connected to the internet, however the final results of the election are electronically transmitted to the Secretary of the States Office resulting in the potential for manipulation.</w:t>
      </w:r>
    </w:p>
    <w:p>
      <w:pPr>
        <w:pStyle w:val="NoSpacing"/>
        <w:spacing w:lineRule="auto" w:line="360"/>
        <w:rPr>
          <w:b/>
          <w:b/>
          <w:sz w:val="24"/>
          <w:szCs w:val="24"/>
        </w:rPr>
      </w:pPr>
      <w:r>
        <w:rPr>
          <w:b/>
          <w:sz w:val="24"/>
          <w:szCs w:val="24"/>
        </w:rPr>
        <w:t xml:space="preserve">WHEREAS, </w:t>
      </w:r>
      <w:r>
        <w:rPr>
          <w:b w:val="false"/>
          <w:bCs w:val="false"/>
          <w:sz w:val="24"/>
          <w:szCs w:val="24"/>
        </w:rPr>
        <w:t>The Secretary of State had a “trusted build” update performed on statewide voting machines in 2021 after the 2020 election, which violated federal election laws requiring that all voting systems remain undisturbed for 22 months after an election.</w:t>
      </w:r>
    </w:p>
    <w:p>
      <w:pPr>
        <w:pStyle w:val="NoSpacing"/>
        <w:spacing w:lineRule="auto" w:line="360"/>
        <w:rPr>
          <w:b/>
          <w:b/>
          <w:sz w:val="24"/>
          <w:szCs w:val="24"/>
        </w:rPr>
      </w:pPr>
      <w:r>
        <w:rPr>
          <w:b/>
          <w:sz w:val="24"/>
          <w:szCs w:val="24"/>
        </w:rPr>
        <w:t xml:space="preserve">WHEREAS, </w:t>
      </w:r>
      <w:r>
        <w:rPr>
          <w:b w:val="false"/>
          <w:bCs w:val="false"/>
          <w:sz w:val="24"/>
          <w:szCs w:val="24"/>
        </w:rPr>
        <w:t>the ballots and the envelopes, in Archuleta County, were printed by a third-party vendor which contained errors in repeating the middle name of electors twice. This results in a low confidence that the ballots themselves do not contain errors.</w:t>
      </w:r>
    </w:p>
    <w:p>
      <w:pPr>
        <w:pStyle w:val="NoSpacing"/>
        <w:spacing w:lineRule="auto" w:line="360"/>
        <w:rPr>
          <w:b/>
          <w:b/>
          <w:sz w:val="24"/>
          <w:szCs w:val="24"/>
        </w:rPr>
      </w:pPr>
      <w:r>
        <w:rPr>
          <w:b/>
          <w:sz w:val="24"/>
          <w:szCs w:val="24"/>
        </w:rPr>
      </w:r>
    </w:p>
    <w:p>
      <w:pPr>
        <w:pStyle w:val="NoSpacing"/>
        <w:spacing w:lineRule="auto" w:line="360"/>
        <w:jc w:val="center"/>
        <w:rPr>
          <w:b/>
          <w:b/>
          <w:sz w:val="24"/>
          <w:szCs w:val="24"/>
        </w:rPr>
      </w:pPr>
      <w:r>
        <w:rPr>
          <w:b/>
          <w:sz w:val="24"/>
          <w:szCs w:val="24"/>
        </w:rPr>
      </w:r>
    </w:p>
    <w:p>
      <w:pPr>
        <w:pStyle w:val="NoSpacing"/>
        <w:spacing w:lineRule="auto" w:line="360"/>
        <w:jc w:val="center"/>
        <w:rPr>
          <w:b/>
          <w:b/>
          <w:sz w:val="24"/>
          <w:szCs w:val="24"/>
        </w:rPr>
      </w:pPr>
      <w:r>
        <w:rPr>
          <w:b/>
          <w:sz w:val="24"/>
          <w:szCs w:val="24"/>
        </w:rPr>
      </w:r>
    </w:p>
    <w:p>
      <w:pPr>
        <w:pStyle w:val="NoSpacing"/>
        <w:spacing w:lineRule="auto" w:line="360"/>
        <w:jc w:val="center"/>
        <w:rPr>
          <w:b/>
          <w:b/>
          <w:sz w:val="24"/>
          <w:szCs w:val="24"/>
        </w:rPr>
      </w:pPr>
      <w:r>
        <w:rPr>
          <w:b/>
          <w:sz w:val="24"/>
          <w:szCs w:val="24"/>
        </w:rPr>
      </w:r>
    </w:p>
    <w:p>
      <w:pPr>
        <w:pStyle w:val="NoSpacing"/>
        <w:spacing w:lineRule="auto" w:line="360"/>
        <w:jc w:val="center"/>
        <w:rPr>
          <w:b/>
          <w:b/>
          <w:sz w:val="24"/>
          <w:szCs w:val="24"/>
        </w:rPr>
      </w:pPr>
      <w:r>
        <w:rPr>
          <w:b/>
          <w:sz w:val="24"/>
          <w:szCs w:val="24"/>
        </w:rPr>
        <w:t>Resolution  9</w:t>
      </w:r>
    </w:p>
    <w:p>
      <w:pPr>
        <w:pStyle w:val="NoSpacing"/>
        <w:rPr>
          <w:b/>
          <w:b/>
          <w:sz w:val="24"/>
          <w:szCs w:val="24"/>
        </w:rPr>
      </w:pPr>
      <w:r>
        <w:rPr>
          <w:b/>
          <w:sz w:val="24"/>
          <w:szCs w:val="24"/>
        </w:rPr>
      </w:r>
    </w:p>
    <w:p>
      <w:pPr>
        <w:pStyle w:val="NoSpacing"/>
        <w:spacing w:lineRule="auto" w:line="360"/>
        <w:rPr>
          <w:b/>
          <w:b/>
          <w:sz w:val="24"/>
          <w:szCs w:val="24"/>
        </w:rPr>
      </w:pPr>
      <w:r>
        <w:rPr>
          <w:b/>
          <w:sz w:val="24"/>
          <w:szCs w:val="24"/>
        </w:rPr>
        <w:t>be it resolved that</w:t>
      </w:r>
    </w:p>
    <w:p>
      <w:pPr>
        <w:pStyle w:val="NoSpacing"/>
        <w:spacing w:lineRule="auto" w:line="360"/>
        <w:rPr>
          <w:b w:val="false"/>
          <w:b w:val="false"/>
          <w:bCs w:val="false"/>
        </w:rPr>
      </w:pPr>
      <w:r>
        <w:rPr>
          <w:b w:val="false"/>
          <w:bCs w:val="false"/>
          <w:sz w:val="24"/>
          <w:szCs w:val="24"/>
        </w:rPr>
        <w:t>a manual hand count of election ballots be performed simultaneously (dually, parallel) with the electromechanical</w:t>
      </w:r>
    </w:p>
    <w:p>
      <w:pPr>
        <w:pStyle w:val="NoSpacing"/>
        <w:spacing w:lineRule="auto" w:line="360"/>
        <w:rPr>
          <w:b w:val="false"/>
          <w:b w:val="false"/>
          <w:bCs w:val="false"/>
        </w:rPr>
      </w:pPr>
      <w:r>
        <w:rPr>
          <w:b w:val="false"/>
          <w:bCs w:val="false"/>
          <w:sz w:val="24"/>
          <w:szCs w:val="24"/>
        </w:rPr>
        <w:t>system vote count, for each election.</w:t>
      </w:r>
    </w:p>
    <w:p>
      <w:pPr>
        <w:pStyle w:val="NoSpacing"/>
        <w:spacing w:lineRule="auto" w:line="360"/>
        <w:rPr>
          <w:b/>
          <w:b/>
          <w:sz w:val="24"/>
          <w:szCs w:val="24"/>
        </w:rPr>
      </w:pPr>
      <w:r>
        <w:rPr>
          <w:b/>
          <w:sz w:val="24"/>
          <w:szCs w:val="24"/>
        </w:rPr>
      </w:r>
    </w:p>
    <w:p>
      <w:pPr>
        <w:pStyle w:val="NoSpacing"/>
        <w:spacing w:lineRule="auto" w:line="360"/>
        <w:rPr>
          <w:b/>
          <w:b/>
          <w:sz w:val="24"/>
          <w:szCs w:val="24"/>
        </w:rPr>
      </w:pPr>
      <w:r>
        <w:rPr>
          <w:b/>
          <w:sz w:val="24"/>
          <w:szCs w:val="24"/>
        </w:rPr>
      </w:r>
    </w:p>
    <w:p>
      <w:pPr>
        <w:pStyle w:val="NoSpacing"/>
        <w:spacing w:lineRule="auto" w:line="360"/>
        <w:rPr>
          <w:b/>
          <w:b/>
          <w:sz w:val="24"/>
          <w:szCs w:val="24"/>
        </w:rPr>
      </w:pPr>
      <w:r>
        <w:rPr>
          <w:b/>
          <w:sz w:val="24"/>
          <w:szCs w:val="24"/>
        </w:rPr>
      </w:r>
    </w:p>
    <w:p>
      <w:pPr>
        <w:pStyle w:val="NoSpacing"/>
        <w:spacing w:lineRule="auto" w:line="360"/>
        <w:rPr>
          <w:b/>
          <w:b/>
          <w:sz w:val="24"/>
          <w:szCs w:val="24"/>
        </w:rPr>
      </w:pPr>
      <w:r>
        <w:rPr>
          <w:b/>
          <w:sz w:val="24"/>
          <w:szCs w:val="24"/>
        </w:rPr>
        <w:t>Vote Tally  _________________</w:t>
        <w:tab/>
        <w:tab/>
        <w:tab/>
        <w:t>Sponsor Name:  ______________________</w:t>
        <w:tab/>
        <w:tab/>
        <w:tab/>
        <w:tab/>
        <w:t>ARCHULETA COUNTY</w:t>
      </w:r>
    </w:p>
    <w:p>
      <w:pPr>
        <w:pStyle w:val="NoSpacing"/>
        <w:spacing w:lineRule="auto" w:line="360"/>
        <w:rPr>
          <w:b/>
          <w:b/>
          <w:sz w:val="24"/>
          <w:szCs w:val="24"/>
        </w:rPr>
      </w:pPr>
      <w:r>
        <w:rPr>
          <w:b/>
          <w:sz w:val="24"/>
          <w:szCs w:val="24"/>
        </w:rPr>
        <w:tab/>
        <w:tab/>
        <w:tab/>
        <w:tab/>
        <w:tab/>
        <w:tab/>
        <w:tab/>
        <w:t>REPUBLICAN PARTY</w:t>
      </w:r>
    </w:p>
    <w:p>
      <w:pPr>
        <w:pStyle w:val="NoSpacing"/>
        <w:spacing w:lineRule="auto" w:line="360"/>
        <w:rPr>
          <w:b/>
          <w:b/>
          <w:sz w:val="24"/>
          <w:szCs w:val="24"/>
        </w:rPr>
      </w:pPr>
      <w:r>
        <w:rPr>
          <w:b/>
          <w:sz w:val="24"/>
          <w:szCs w:val="24"/>
        </w:rPr>
        <w:t>Approved     ________________</w:t>
        <w:tab/>
        <w:tab/>
        <w:t>Phone:  (713) 385-7873</w:t>
      </w:r>
    </w:p>
    <w:p>
      <w:pPr>
        <w:pStyle w:val="NoSpacing"/>
        <w:spacing w:lineRule="auto" w:line="360"/>
        <w:rPr>
          <w:b/>
          <w:b/>
          <w:sz w:val="24"/>
          <w:szCs w:val="24"/>
        </w:rPr>
      </w:pPr>
      <w:r>
        <w:rPr>
          <w:b/>
          <w:sz w:val="24"/>
          <w:szCs w:val="24"/>
        </w:rPr>
        <w:t>Disapproved    ______________</w:t>
        <w:tab/>
        <w:tab/>
        <w:t>E-mail:</w:t>
      </w:r>
    </w:p>
    <w:p>
      <w:pPr>
        <w:pStyle w:val="NoSpacing"/>
        <w:spacing w:lineRule="auto" w:line="360"/>
        <w:rPr>
          <w:b/>
          <w:b/>
          <w:sz w:val="24"/>
          <w:szCs w:val="24"/>
        </w:rPr>
      </w:pPr>
      <w:r>
        <w:rPr>
          <w:b/>
          <w:sz w:val="24"/>
          <w:szCs w:val="24"/>
        </w:rPr>
        <w:tab/>
        <w:tab/>
        <w:tab/>
        <w:tab/>
        <w:tab/>
        <w:tab/>
        <w:tab/>
        <w:t>oldmarine23@yahoo.com</w:t>
      </w:r>
    </w:p>
    <w:sectPr>
      <w:type w:val="nextPage"/>
      <w:pgSz w:w="12240" w:h="15840"/>
      <w:pgMar w:left="1440" w:right="1440" w:gutter="0" w:header="0" w:top="1296" w:footer="0" w:bottom="1008"/>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roman"/>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DejaVu Sans"/>
        <w:sz w:val="22"/>
        <w:szCs w:val="22"/>
        <w:lang w:val="en-US" w:eastAsia="en-US" w:bidi="ar-SA"/>
      </w:rPr>
    </w:rPrDefault>
    <w:pPrDefault>
      <w:pPr>
        <w:suppressAutoHyphens w:val="true"/>
      </w:pPr>
    </w:pPrDefault>
  </w:docDefaults>
  <w:style w:type="paragraph" w:styleId="Normal">
    <w:name w:val="Normal"/>
    <w:qFormat/>
    <w:pPr>
      <w:widowControl/>
      <w:suppressAutoHyphens w:val="true"/>
      <w:overflowPunct w:val="true"/>
      <w:bidi w:val="0"/>
      <w:spacing w:lineRule="auto" w:line="276" w:before="0" w:after="200"/>
      <w:jc w:val="left"/>
    </w:pPr>
    <w:rPr>
      <w:rFonts w:ascii="Calibri" w:hAnsi="Calibri" w:eastAsia="Calibri" w:cs="DejaVu Sans"/>
      <w:color w:val="auto"/>
      <w:kern w:val="0"/>
      <w:sz w:val="22"/>
      <w:szCs w:val="22"/>
      <w:lang w:val="en-US" w:eastAsia="en-US" w:bidi="ar-SA"/>
    </w:rPr>
  </w:style>
  <w:style w:type="character" w:styleId="DefaultParagraphFont">
    <w:name w:val="Default Paragraph Font"/>
    <w:qFormat/>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NoSpacing">
    <w:name w:val="No Spacing"/>
    <w:qFormat/>
    <w:pPr>
      <w:widowControl/>
      <w:suppressAutoHyphens w:val="true"/>
      <w:overflowPunct w:val="true"/>
      <w:bidi w:val="0"/>
      <w:spacing w:lineRule="auto" w:line="240" w:before="0" w:after="0"/>
      <w:jc w:val="left"/>
    </w:pPr>
    <w:rPr>
      <w:rFonts w:ascii="Calibri" w:hAnsi="Calibri" w:eastAsia="Calibri" w:cs="DejaVu Sans"/>
      <w:color w:val="auto"/>
      <w:kern w:val="0"/>
      <w:sz w:val="22"/>
      <w:szCs w:val="22"/>
      <w:lang w:val="en-US" w:eastAsia="en-US" w:bidi="ar-SA"/>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11</TotalTime>
  <Application>LibreOffice/7.3.7.2$Linux_X86_64 LibreOffice_project/30$Build-2</Application>
  <AppVersion>15.0000</AppVersion>
  <Pages>2</Pages>
  <Words>308</Words>
  <Characters>1824</Characters>
  <CharactersWithSpaces>2146</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2022-01-13T17:51:00Z</dcterms:created>
  <dc:creator>mmont448@outlook.com</dc:creator>
  <dc:description/>
  <dc:language>en-US</dc:language>
  <cp:lastModifiedBy/>
  <cp:lastPrinted>2022-01-13T17:50:00Z</cp:lastPrinted>
  <dcterms:modified xsi:type="dcterms:W3CDTF">2024-03-11T15:19:12Z</dcterms:modified>
  <cp:revision>12</cp:revision>
  <dc:subject/>
  <dc:title/>
</cp:coreProperties>
</file>

<file path=docProps/custom.xml><?xml version="1.0" encoding="utf-8"?>
<Properties xmlns="http://schemas.openxmlformats.org/officeDocument/2006/custom-properties" xmlns:vt="http://schemas.openxmlformats.org/officeDocument/2006/docPropsVTypes"/>
</file>