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Resolution  </w:t>
      </w:r>
      <w:r>
        <w:rPr>
          <w:b/>
          <w:sz w:val="24"/>
          <w:szCs w:val="24"/>
        </w:rPr>
        <w:t>6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RESOLUTIONS OF THE ARCHULETA COUNTY REPUBLICAN PARTY</w:t>
      </w:r>
    </w:p>
    <w:p>
      <w:pPr>
        <w:pStyle w:val="Body"/>
        <w:jc w:val="center"/>
        <w:rPr>
          <w:sz w:val="27"/>
          <w:szCs w:val="27"/>
        </w:rPr>
      </w:pPr>
      <w:r>
        <w:rPr>
          <w:b/>
          <w:sz w:val="24"/>
          <w:szCs w:val="24"/>
        </w:rPr>
      </w:r>
    </w:p>
    <w:p>
      <w:pPr>
        <w:pStyle w:val="Body"/>
        <w:jc w:val="left"/>
        <w:rPr>
          <w:b/>
          <w:b/>
          <w:sz w:val="24"/>
          <w:szCs w:val="24"/>
        </w:rPr>
      </w:pPr>
      <w:r>
        <w:rPr>
          <w:rFonts w:ascii="Calibri" w:hAnsi="Calibri"/>
          <w:b/>
          <w:bCs/>
          <w:sz w:val="28"/>
          <w:szCs w:val="28"/>
          <w:lang w:val="pt-PT"/>
        </w:rPr>
        <w:t xml:space="preserve">NO FCC RULE </w:t>
      </w:r>
      <w:r>
        <w:rPr>
          <w:rFonts w:ascii="Calibri" w:hAnsi="Calibri"/>
          <w:b/>
          <w:bCs/>
          <w:sz w:val="28"/>
          <w:szCs w:val="28"/>
        </w:rPr>
        <w:t>– IF YOU CAN’T SHOW IT, SAY IT, OR SEE IT ON PUBLIC BROADCAST, IT SHOULD NOT BE IN PUBLIC SCHOOLS.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bCs/>
          <w:sz w:val="27"/>
          <w:szCs w:val="27"/>
          <w:lang w:val="de-DE"/>
        </w:rPr>
        <w:t xml:space="preserve">WHEREAS </w:t>
      </w:r>
      <w:r>
        <w:rPr>
          <w:b/>
          <w:bCs/>
          <w:sz w:val="27"/>
          <w:szCs w:val="27"/>
        </w:rPr>
        <w:t xml:space="preserve">– </w:t>
      </w:r>
      <w:r>
        <w:rPr>
          <w:b w:val="false"/>
          <w:bCs w:val="false"/>
          <w:sz w:val="27"/>
          <w:szCs w:val="27"/>
        </w:rPr>
        <w:t>The Federal Communication Commission regulates the type of materials allowed for public broadcasting and programing; AND</w:t>
      </w:r>
    </w:p>
    <w:p>
      <w:pPr>
        <w:pStyle w:val="Body"/>
        <w:rPr>
          <w:sz w:val="27"/>
          <w:szCs w:val="27"/>
        </w:rPr>
      </w:pPr>
      <w:r>
        <w:rPr>
          <w:rFonts w:ascii="Calibri" w:hAnsi="Calibri"/>
          <w:b/>
          <w:bCs/>
          <w:sz w:val="27"/>
          <w:szCs w:val="27"/>
          <w:lang w:val="de-DE"/>
        </w:rPr>
        <w:t>WHEREAS -</w:t>
      </w:r>
      <w:r>
        <w:rPr>
          <w:rFonts w:ascii="Calibri" w:hAnsi="Calibri"/>
          <w:b/>
          <w:bCs/>
          <w:sz w:val="27"/>
          <w:szCs w:val="27"/>
        </w:rPr>
        <w:t xml:space="preserve"> </w:t>
      </w:r>
      <w:r>
        <w:rPr>
          <w:rFonts w:ascii="Calibri" w:hAnsi="Calibri"/>
          <w:sz w:val="27"/>
          <w:szCs w:val="27"/>
        </w:rPr>
        <w:t>These regulations of materials and programming have been ruled as C</w:t>
      </w:r>
      <w:r>
        <w:rPr>
          <w:rFonts w:ascii="Calibri" w:hAnsi="Calibri"/>
          <w:sz w:val="27"/>
          <w:szCs w:val="27"/>
          <w:shd w:fill="FFFFFF" w:val="clear"/>
        </w:rPr>
        <w:t>onstitutional because of society’s interest in protecting children from potentially harmful programming and supporting parents’ ability to determine the programming their children will be exposed to.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/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7"/>
          <w:szCs w:val="27"/>
        </w:rPr>
        <w:t xml:space="preserve">See site reference: 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fldChar w:fldCharType="begin"/>
      </w:r>
      <w:r>
        <w:rPr>
          <w:rStyle w:val="Hyperlink0"/>
          <w:b/>
          <w:rFonts w:eastAsia="Arial Unicode MS" w:cs="Arial Unicode MS"/>
        </w:rPr>
        <w:instrText xml:space="preserve"> HYPERLINK "https://www.fcc.gov/media/radio/public-and-broadcasting" \l "OBSCENE"</w:instrText>
      </w:r>
      <w:r>
        <w:rPr>
          <w:rStyle w:val="Hyperlink0"/>
          <w:b/>
          <w:rFonts w:eastAsia="Arial Unicode MS" w:cs="Arial Unicode MS"/>
        </w:rPr>
        <w:fldChar w:fldCharType="separate"/>
      </w:r>
      <w:r>
        <w:rPr>
          <w:rStyle w:val="Hyperlink0"/>
          <w:rFonts w:eastAsia="Arial Unicode MS" w:cs="Arial Unicode MS"/>
          <w:b/>
        </w:rPr>
        <w:t>https://www.fcc.gov/media/radio/public-androadcasting#OBSCENE</w:t>
      </w:r>
      <w:r>
        <w:rPr>
          <w:rStyle w:val="Hyperlink0"/>
          <w:b/>
          <w:rFonts w:eastAsia="Arial Unicode MS" w:cs="Arial Unicode MS"/>
        </w:rPr>
        <w:fldChar w:fldCharType="end"/>
      </w:r>
      <w:r>
        <w:rPr>
          <w:rStyle w:val="None"/>
          <w:rFonts w:eastAsia="" w:eastAsiaTheme="majorEastAsia"/>
          <w:b/>
          <w:sz w:val="27"/>
          <w:szCs w:val="27"/>
        </w:rPr>
        <w:t xml:space="preserve"> 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Body"/>
        <w:spacing w:lineRule="auto" w:line="360"/>
        <w:rPr>
          <w:rStyle w:val="None"/>
          <w:rFonts w:eastAsia="" w:eastAsiaTheme="majorEastAsia"/>
          <w:sz w:val="27"/>
          <w:szCs w:val="27"/>
        </w:rPr>
      </w:pPr>
      <w:r>
        <w:rPr>
          <w:rStyle w:val="None"/>
          <w:rFonts w:eastAsia="" w:ascii="Calibri" w:hAnsi="Calibri" w:eastAsiaTheme="majorEastAsia"/>
          <w:b/>
          <w:bCs/>
          <w:sz w:val="27"/>
          <w:szCs w:val="27"/>
        </w:rPr>
        <w:t>BE IT RESOLVED</w:t>
      </w:r>
      <w:r>
        <w:rPr>
          <w:rStyle w:val="None"/>
          <w:rFonts w:eastAsia="" w:ascii="Calibri" w:hAnsi="Calibri" w:eastAsiaTheme="majorEastAsia"/>
          <w:b/>
          <w:sz w:val="27"/>
          <w:szCs w:val="27"/>
        </w:rPr>
        <w:t xml:space="preserve"> </w:t>
      </w:r>
      <w:r>
        <w:rPr>
          <w:rStyle w:val="None"/>
          <w:rFonts w:eastAsia="" w:ascii="Calibri" w:hAnsi="Calibri" w:eastAsiaTheme="majorEastAsia"/>
          <w:b w:val="false"/>
          <w:bCs w:val="false"/>
          <w:sz w:val="27"/>
          <w:szCs w:val="27"/>
        </w:rPr>
        <w:t>that we support legislation to enact a “</w:t>
      </w:r>
      <w:r>
        <w:rPr>
          <w:rStyle w:val="None"/>
          <w:rFonts w:eastAsia="" w:ascii="Calibri" w:hAnsi="Calibri" w:eastAsiaTheme="majorEastAsia"/>
          <w:b w:val="false"/>
          <w:bCs w:val="false"/>
          <w:sz w:val="27"/>
          <w:szCs w:val="27"/>
          <w:lang w:val="it-IT"/>
        </w:rPr>
        <w:t>NO FCC Rule</w:t>
      </w:r>
      <w:r>
        <w:rPr>
          <w:rStyle w:val="None"/>
          <w:rFonts w:eastAsia="" w:ascii="Calibri" w:hAnsi="Calibri" w:eastAsiaTheme="majorEastAsia"/>
          <w:b w:val="false"/>
          <w:bCs w:val="false"/>
          <w:sz w:val="27"/>
          <w:szCs w:val="27"/>
        </w:rPr>
        <w:t xml:space="preserve">” in our schools.  Per the FCC guidelines for </w:t>
      </w:r>
      <w:r>
        <w:rPr>
          <w:rStyle w:val="None"/>
          <w:rFonts w:eastAsia="Open Sans" w:cs="Open Sans" w:ascii="Open Sans" w:hAnsi="Open Sans"/>
          <w:b w:val="false"/>
          <w:bCs w:val="false"/>
          <w:sz w:val="21"/>
          <w:szCs w:val="21"/>
        </w:rPr>
        <w:t>Obscene, Indecent, or Profane Programming</w:t>
      </w:r>
      <w:r>
        <w:rPr>
          <w:rStyle w:val="None"/>
          <w:rFonts w:eastAsia="" w:ascii="Calibri" w:hAnsi="Calibri" w:eastAsiaTheme="majorEastAsia"/>
          <w:b w:val="false"/>
          <w:bCs w:val="false"/>
          <w:sz w:val="27"/>
          <w:szCs w:val="27"/>
        </w:rPr>
        <w:t>, if you can’t show it, see it, or say it on public broadcasting sites, it should not be in our school curriculum's, libraries, or classrooms.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Vote Tally  _________________</w:t>
        <w:tab/>
        <w:tab/>
        <w:tab/>
        <w:t>Sponsor Name:  ______________________</w:t>
        <w:tab/>
        <w:tab/>
        <w:tab/>
        <w:tab/>
        <w:t>ARCHULETA COUNTY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REPUBLICAN PARTY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Approved     ________________</w:t>
        <w:tab/>
        <w:tab/>
        <w:t>Phone:  (713) 385-7873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Disapproved    ______________</w:t>
        <w:tab/>
        <w:tab/>
        <w:t>E-mail: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oldmarine23@yahoo.com</w:t>
      </w:r>
    </w:p>
    <w:sectPr>
      <w:type w:val="nextPage"/>
      <w:pgSz w:w="12240" w:h="15840"/>
      <w:pgMar w:left="1440" w:right="1440" w:gutter="0" w:header="0" w:top="1296" w:footer="0" w:bottom="1008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Open Sans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DejaVu Sans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None">
    <w:name w:val="None"/>
    <w:qFormat/>
    <w:rPr/>
  </w:style>
  <w:style w:type="character" w:styleId="Hyperlink0">
    <w:name w:val="Hyperlink.0"/>
    <w:basedOn w:val="None"/>
    <w:qFormat/>
    <w:rPr>
      <w:rFonts w:ascii="Calibri" w:hAnsi="Calibri" w:eastAsia="Calibri" w:cs="Calibri"/>
      <w:outline w:val="false"/>
      <w:color w:val="954F72"/>
      <w:sz w:val="27"/>
      <w:szCs w:val="27"/>
      <w:u w:val="single" w:color="954F72"/>
    </w:rPr>
  </w:style>
  <w:style w:type="character" w:styleId="InternetLink">
    <w:name w:val="Hyperlink"/>
    <w:rPr>
      <w:color w:val="000080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paragraph" w:styleId="Body">
    <w:name w:val="Body"/>
    <w:qFormat/>
    <w:pPr>
      <w:widowControl/>
      <w:pBdr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u w:val="none" w:color="000000"/>
      <w:lang w:val="en-US" w:eastAsia="en-US" w:bidi="ar-SA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LibreOffice/7.3.7.2$Linux_X86_64 LibreOffice_project/30$Build-2</Application>
  <AppVersion>15.0000</AppVersion>
  <Pages>1</Pages>
  <Words>161</Words>
  <Characters>1004</Characters>
  <CharactersWithSpaces>1190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2022-01-13T17:51:00Z</dcterms:created>
  <dc:creator>mmont448@outlook.com</dc:creator>
  <dc:description/>
  <dc:language>en-US</dc:language>
  <cp:lastModifiedBy/>
  <cp:lastPrinted>2022-01-13T17:50:00Z</cp:lastPrinted>
  <dcterms:modified xsi:type="dcterms:W3CDTF">2024-03-11T14:59:18Z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