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8FAE30" w14:textId="77777777" w:rsidR="00176ADA" w:rsidRDefault="00176ADA" w:rsidP="00176ADA">
      <w:pPr>
        <w:pStyle w:val="Body"/>
        <w:rPr>
          <w:rFonts w:ascii="Calibri" w:hAnsi="Calibri"/>
          <w:b/>
          <w:bCs/>
          <w:sz w:val="28"/>
          <w:szCs w:val="28"/>
        </w:rPr>
      </w:pPr>
      <w:r w:rsidRPr="00176ADA">
        <w:rPr>
          <w:rFonts w:ascii="Calibri" w:hAnsi="Calibri"/>
          <w:sz w:val="28"/>
          <w:szCs w:val="28"/>
          <w:lang w:val="de-DE"/>
        </w:rPr>
        <w:t>#2.  RESOLUTION</w:t>
      </w:r>
      <w:r w:rsidRPr="00176ADA">
        <w:rPr>
          <w:rFonts w:ascii="Calibri" w:hAnsi="Calibri"/>
          <w:sz w:val="28"/>
          <w:szCs w:val="28"/>
        </w:rPr>
        <w:t> PRESENTED BY THE PEOPLE OF ACRCC (PRECINCT #___ )</w:t>
      </w:r>
      <w:r>
        <w:rPr>
          <w:rFonts w:ascii="Calibri" w:hAnsi="Calibri"/>
          <w:b/>
          <w:bCs/>
          <w:sz w:val="28"/>
          <w:szCs w:val="28"/>
        </w:rPr>
        <w:t xml:space="preserve"> </w:t>
      </w:r>
    </w:p>
    <w:p w14:paraId="045BB418" w14:textId="77777777" w:rsidR="00176ADA" w:rsidRDefault="00176ADA" w:rsidP="00176ADA">
      <w:pPr>
        <w:pStyle w:val="Body"/>
        <w:rPr>
          <w:rFonts w:ascii="Calibri" w:hAnsi="Calibri"/>
          <w:b/>
          <w:bCs/>
          <w:sz w:val="28"/>
          <w:szCs w:val="28"/>
        </w:rPr>
      </w:pPr>
    </w:p>
    <w:p w14:paraId="4454E3BD" w14:textId="46B38544" w:rsidR="00176ADA" w:rsidRDefault="00176ADA" w:rsidP="00176ADA">
      <w:pPr>
        <w:pStyle w:val="Body"/>
        <w:rPr>
          <w:rFonts w:ascii="Calibri" w:eastAsia="Calibri" w:hAnsi="Calibri" w:cs="Calibri"/>
          <w:b/>
          <w:bCs/>
          <w:sz w:val="28"/>
          <w:szCs w:val="28"/>
        </w:rPr>
      </w:pPr>
      <w:r>
        <w:rPr>
          <w:rFonts w:ascii="Calibri" w:hAnsi="Calibri"/>
          <w:b/>
          <w:bCs/>
          <w:sz w:val="28"/>
          <w:szCs w:val="28"/>
        </w:rPr>
        <w:t>ELECTION PROCESS:  MINIMIZING MAIL-IN BALLOTS, USE OF PAPER BALLOTS EXCLUSIVELY, PROOF OF CITIZENSHIP FOR VOTER REGISTRATION, PHOTO IDENTIFICATION REQUIRED FOR VOTING, BALLOT HARVESTING PROHIBITED, VOTING ROL</w:t>
      </w:r>
      <w:r>
        <w:rPr>
          <w:rFonts w:ascii="Calibri" w:hAnsi="Calibri"/>
          <w:b/>
          <w:bCs/>
          <w:sz w:val="28"/>
          <w:szCs w:val="28"/>
        </w:rPr>
        <w:t>L</w:t>
      </w:r>
      <w:r>
        <w:rPr>
          <w:rFonts w:ascii="Calibri" w:hAnsi="Calibri"/>
          <w:b/>
          <w:bCs/>
          <w:sz w:val="28"/>
          <w:szCs w:val="28"/>
        </w:rPr>
        <w:t xml:space="preserve">S PURGED </w:t>
      </w:r>
    </w:p>
    <w:p w14:paraId="07B1B2CA" w14:textId="77777777" w:rsidR="00176ADA" w:rsidRDefault="00176ADA" w:rsidP="00176ADA">
      <w:pPr>
        <w:pStyle w:val="Body"/>
        <w:rPr>
          <w:rFonts w:ascii="Calibri" w:eastAsia="Calibri" w:hAnsi="Calibri" w:cs="Calibri"/>
          <w:b/>
          <w:bCs/>
          <w:sz w:val="20"/>
          <w:szCs w:val="20"/>
        </w:rPr>
      </w:pPr>
    </w:p>
    <w:p w14:paraId="47249CCA" w14:textId="77777777" w:rsidR="00176ADA" w:rsidRDefault="00176ADA" w:rsidP="00176ADA">
      <w:pPr>
        <w:pStyle w:val="Body"/>
        <w:rPr>
          <w:rFonts w:ascii="Calibri" w:eastAsia="Calibri" w:hAnsi="Calibri" w:cs="Calibri"/>
        </w:rPr>
      </w:pPr>
      <w:r>
        <w:rPr>
          <w:rFonts w:ascii="Calibri" w:hAnsi="Calibri"/>
          <w:b/>
          <w:bCs/>
          <w:lang w:val="de-DE"/>
        </w:rPr>
        <w:t xml:space="preserve">WHEREAS </w:t>
      </w:r>
      <w:r>
        <w:rPr>
          <w:rFonts w:ascii="Calibri" w:hAnsi="Calibri"/>
        </w:rPr>
        <w:t xml:space="preserve">the wide distribution of mail-in ballots is conducive to the undesirable practices of ballot harvesting and tardy delivery to voting authorities, </w:t>
      </w:r>
    </w:p>
    <w:p w14:paraId="629FCE11" w14:textId="77777777" w:rsidR="00176ADA" w:rsidRDefault="00176ADA" w:rsidP="00176ADA">
      <w:pPr>
        <w:pStyle w:val="Body"/>
        <w:rPr>
          <w:rFonts w:ascii="Calibri" w:eastAsia="Calibri" w:hAnsi="Calibri" w:cs="Calibri"/>
        </w:rPr>
      </w:pPr>
      <w:r>
        <w:rPr>
          <w:rFonts w:ascii="Calibri" w:hAnsi="Calibri"/>
          <w:b/>
          <w:bCs/>
          <w:lang w:val="de-DE"/>
        </w:rPr>
        <w:t xml:space="preserve">WHEREAS </w:t>
      </w:r>
      <w:r>
        <w:rPr>
          <w:rFonts w:ascii="Calibri" w:hAnsi="Calibri"/>
        </w:rPr>
        <w:t xml:space="preserve">it has been demonstrated that various voting machines can be altered to yield summary results which differ from the actual votes cast, </w:t>
      </w:r>
    </w:p>
    <w:p w14:paraId="27B15677" w14:textId="77777777" w:rsidR="00176ADA" w:rsidRDefault="00176ADA" w:rsidP="00176ADA">
      <w:pPr>
        <w:pStyle w:val="Body"/>
        <w:rPr>
          <w:rFonts w:ascii="Calibri" w:eastAsia="Calibri" w:hAnsi="Calibri" w:cs="Calibri"/>
        </w:rPr>
      </w:pPr>
      <w:r>
        <w:rPr>
          <w:rFonts w:ascii="Calibri" w:hAnsi="Calibri"/>
          <w:b/>
          <w:bCs/>
          <w:lang w:val="de-DE"/>
        </w:rPr>
        <w:t>WHEREAS</w:t>
      </w:r>
      <w:r>
        <w:rPr>
          <w:rFonts w:ascii="Calibri" w:hAnsi="Calibri"/>
        </w:rPr>
        <w:t xml:space="preserve"> honest elections by qualified citizens are central to lawful, constitutional governance, </w:t>
      </w:r>
    </w:p>
    <w:p w14:paraId="594EE979" w14:textId="77777777" w:rsidR="00176ADA" w:rsidRDefault="00176ADA" w:rsidP="00176ADA">
      <w:pPr>
        <w:pStyle w:val="Body"/>
        <w:rPr>
          <w:rFonts w:ascii="Calibri" w:eastAsia="Calibri" w:hAnsi="Calibri" w:cs="Calibri"/>
        </w:rPr>
      </w:pPr>
      <w:r>
        <w:rPr>
          <w:rFonts w:ascii="Calibri" w:hAnsi="Calibri"/>
          <w:b/>
          <w:bCs/>
          <w:lang w:val="de-DE"/>
        </w:rPr>
        <w:t xml:space="preserve">WHEREAS </w:t>
      </w:r>
      <w:r>
        <w:rPr>
          <w:rFonts w:ascii="Calibri" w:hAnsi="Calibri"/>
        </w:rPr>
        <w:t xml:space="preserve">honest elections by duly registered voters are central to lawful, constitutional governance, </w:t>
      </w:r>
    </w:p>
    <w:p w14:paraId="435FA36B" w14:textId="77777777" w:rsidR="00176ADA" w:rsidRDefault="00176ADA" w:rsidP="00176ADA">
      <w:pPr>
        <w:pStyle w:val="Body"/>
        <w:rPr>
          <w:rFonts w:ascii="Calibri" w:eastAsia="Calibri" w:hAnsi="Calibri" w:cs="Calibri"/>
        </w:rPr>
      </w:pPr>
      <w:r>
        <w:rPr>
          <w:rFonts w:ascii="Calibri" w:hAnsi="Calibri"/>
          <w:b/>
          <w:bCs/>
          <w:lang w:val="de-DE"/>
        </w:rPr>
        <w:t>WHEREAS</w:t>
      </w:r>
      <w:r>
        <w:rPr>
          <w:rFonts w:ascii="Calibri" w:hAnsi="Calibri"/>
        </w:rPr>
        <w:t xml:space="preserve"> the practice of ballot harvesting is conducive to fraudulent voting, coercion of voters, and unwanted interference in voters</w:t>
      </w:r>
      <w:r>
        <w:rPr>
          <w:rFonts w:ascii="Calibri" w:hAnsi="Calibri"/>
          <w:rtl/>
        </w:rPr>
        <w:t xml:space="preserve">’ </w:t>
      </w:r>
      <w:r>
        <w:rPr>
          <w:rFonts w:ascii="Calibri" w:hAnsi="Calibri"/>
        </w:rPr>
        <w:t>decision making,</w:t>
      </w:r>
    </w:p>
    <w:p w14:paraId="470D1F41" w14:textId="77777777" w:rsidR="00176ADA" w:rsidRDefault="00176ADA" w:rsidP="00176ADA">
      <w:pPr>
        <w:pStyle w:val="Body"/>
        <w:rPr>
          <w:rFonts w:ascii="Calibri" w:eastAsia="Calibri" w:hAnsi="Calibri" w:cs="Calibri"/>
        </w:rPr>
      </w:pPr>
      <w:r>
        <w:rPr>
          <w:rFonts w:ascii="Calibri" w:hAnsi="Calibri"/>
          <w:b/>
          <w:bCs/>
          <w:lang w:val="de-DE"/>
        </w:rPr>
        <w:t>WHEREAS</w:t>
      </w:r>
      <w:r>
        <w:rPr>
          <w:rFonts w:ascii="Calibri" w:hAnsi="Calibri"/>
        </w:rPr>
        <w:t xml:space="preserve"> numerous instances have been documented showing ballots fraudulently cast by deceased individuals and those who have moved away, thereby tainting the accuracy of the vote,</w:t>
      </w:r>
    </w:p>
    <w:p w14:paraId="5D74E338" w14:textId="77777777" w:rsidR="00176ADA" w:rsidRDefault="00176ADA" w:rsidP="00176ADA">
      <w:pPr>
        <w:pStyle w:val="Body"/>
        <w:rPr>
          <w:rFonts w:ascii="Calibri" w:eastAsia="Calibri" w:hAnsi="Calibri" w:cs="Calibri"/>
          <w:b/>
          <w:bCs/>
          <w:sz w:val="20"/>
          <w:szCs w:val="20"/>
        </w:rPr>
      </w:pPr>
    </w:p>
    <w:p w14:paraId="683DB6AE" w14:textId="77777777" w:rsidR="00176ADA" w:rsidRDefault="00176ADA" w:rsidP="00176ADA">
      <w:pPr>
        <w:pStyle w:val="Body"/>
        <w:rPr>
          <w:rFonts w:ascii="Calibri" w:eastAsia="Calibri" w:hAnsi="Calibri" w:cs="Calibri"/>
        </w:rPr>
      </w:pPr>
      <w:r>
        <w:rPr>
          <w:rFonts w:ascii="Calibri" w:hAnsi="Calibri"/>
          <w:b/>
          <w:bCs/>
        </w:rPr>
        <w:t>BE IT RESOLVED</w:t>
      </w:r>
      <w:r>
        <w:rPr>
          <w:rFonts w:ascii="Calibri" w:hAnsi="Calibri"/>
        </w:rPr>
        <w:t xml:space="preserve"> that the only mail-in ballots that may be authorized and disseminated will be for registered voters</w:t>
      </w:r>
      <w:r>
        <w:rPr>
          <w:rFonts w:ascii="Calibri" w:hAnsi="Calibri"/>
          <w:sz w:val="20"/>
          <w:szCs w:val="20"/>
        </w:rPr>
        <w:t xml:space="preserve"> </w:t>
      </w:r>
      <w:r>
        <w:rPr>
          <w:rFonts w:ascii="Calibri" w:hAnsi="Calibri"/>
        </w:rPr>
        <w:t xml:space="preserve">suffering from a disability or temporarily absent from the appropriate jurisdiction, who shall individually have requested such mail-in ballot in writing or in person with an approved affidavit.  All other voting must take place in person on election day. </w:t>
      </w:r>
    </w:p>
    <w:p w14:paraId="22961B29" w14:textId="77777777" w:rsidR="00176ADA" w:rsidRDefault="00176ADA" w:rsidP="00176ADA">
      <w:pPr>
        <w:pStyle w:val="Body"/>
        <w:rPr>
          <w:rFonts w:ascii="Calibri" w:eastAsia="Calibri" w:hAnsi="Calibri" w:cs="Calibri"/>
        </w:rPr>
      </w:pPr>
      <w:r>
        <w:rPr>
          <w:rFonts w:ascii="Calibri" w:hAnsi="Calibri"/>
          <w:b/>
          <w:bCs/>
          <w:lang w:val="de-DE"/>
        </w:rPr>
        <w:t>BE IT FURTHER RESOLVED</w:t>
      </w:r>
      <w:r>
        <w:rPr>
          <w:rFonts w:ascii="Calibri" w:hAnsi="Calibri"/>
        </w:rPr>
        <w:t xml:space="preserve"> that 100% of such mail-in ballots received timely shall be signature-checked by the respective voting authorities, and without exception must be in the immediate possession of such authorities by the closing of the polls. </w:t>
      </w:r>
    </w:p>
    <w:p w14:paraId="739CC796" w14:textId="77777777" w:rsidR="00176ADA" w:rsidRDefault="00176ADA" w:rsidP="00176ADA">
      <w:pPr>
        <w:pStyle w:val="Body"/>
        <w:rPr>
          <w:rFonts w:ascii="Calibri" w:eastAsia="Calibri" w:hAnsi="Calibri" w:cs="Calibri"/>
        </w:rPr>
      </w:pPr>
      <w:r>
        <w:rPr>
          <w:rFonts w:ascii="Calibri" w:hAnsi="Calibri"/>
          <w:b/>
          <w:bCs/>
          <w:lang w:val="de-DE"/>
        </w:rPr>
        <w:t>BE IT FURTHER RESOLVED</w:t>
      </w:r>
      <w:r>
        <w:rPr>
          <w:rFonts w:ascii="Calibri" w:hAnsi="Calibri"/>
        </w:rPr>
        <w:t xml:space="preserve"> that only paper ballots shall be employed during all elections, to be individually marked by registered voters, and that 100% of such paper ballots received timely shall be sequestered in an organized manner and in a thoroughly secured facility for a period of at least 22 months following each election, for the purposes of examination by all parties in interest, and audits by appropriate voting authorities. </w:t>
      </w:r>
    </w:p>
    <w:p w14:paraId="60A1C192" w14:textId="77777777" w:rsidR="00176ADA" w:rsidRDefault="00176ADA" w:rsidP="00176ADA">
      <w:pPr>
        <w:pStyle w:val="Body"/>
        <w:rPr>
          <w:rFonts w:ascii="Calibri" w:eastAsia="Calibri" w:hAnsi="Calibri" w:cs="Calibri"/>
        </w:rPr>
      </w:pPr>
      <w:r>
        <w:rPr>
          <w:rFonts w:ascii="Calibri" w:hAnsi="Calibri"/>
          <w:b/>
          <w:bCs/>
          <w:lang w:val="de-DE"/>
        </w:rPr>
        <w:t>BE IT FURTHER RESOLVED</w:t>
      </w:r>
      <w:r>
        <w:rPr>
          <w:rFonts w:ascii="Calibri" w:hAnsi="Calibri"/>
        </w:rPr>
        <w:t xml:space="preserve"> that all persons must produce documentary proof of citizenship in order to register to vote, and that a good facsimile of such proof shall be retained by the registering agency and may be reasonably examined by all parties in interest, subject to fair rules and protocols established by the registering agency. No </w:t>
      </w:r>
      <w:r>
        <w:rPr>
          <w:rFonts w:ascii="Calibri" w:hAnsi="Calibri"/>
          <w:rtl/>
          <w:lang w:val="ar-SA"/>
        </w:rPr>
        <w:t>“</w:t>
      </w:r>
      <w:r>
        <w:rPr>
          <w:rFonts w:ascii="Calibri" w:hAnsi="Calibri"/>
          <w:lang w:val="it-IT"/>
        </w:rPr>
        <w:t>automatic</w:t>
      </w:r>
      <w:r>
        <w:rPr>
          <w:rFonts w:ascii="Calibri" w:hAnsi="Calibri"/>
        </w:rPr>
        <w:t xml:space="preserve">” registration will be allowed by any governmental agency. </w:t>
      </w:r>
    </w:p>
    <w:p w14:paraId="388BF673" w14:textId="77777777" w:rsidR="00176ADA" w:rsidRDefault="00176ADA" w:rsidP="00176ADA">
      <w:pPr>
        <w:pStyle w:val="Body"/>
        <w:rPr>
          <w:rFonts w:ascii="Calibri" w:eastAsia="Calibri" w:hAnsi="Calibri" w:cs="Calibri"/>
        </w:rPr>
      </w:pPr>
      <w:r>
        <w:rPr>
          <w:rFonts w:ascii="Calibri" w:hAnsi="Calibri"/>
          <w:b/>
          <w:bCs/>
          <w:lang w:val="de-DE"/>
        </w:rPr>
        <w:t>BE IT FURTHER RESOLVED</w:t>
      </w:r>
      <w:r>
        <w:rPr>
          <w:rFonts w:ascii="Calibri" w:hAnsi="Calibri"/>
        </w:rPr>
        <w:t xml:space="preserve"> that every person voting shall be required to produce a valid photo identification at the time of voting or receiving an absentee ballot, and all such identifications must be verified against current registration rolls prior to a vote taking place.  </w:t>
      </w:r>
    </w:p>
    <w:p w14:paraId="6C7A6FA5" w14:textId="77777777" w:rsidR="00176ADA" w:rsidRDefault="00176ADA" w:rsidP="00176ADA">
      <w:pPr>
        <w:pStyle w:val="Body"/>
        <w:rPr>
          <w:rFonts w:ascii="Calibri" w:eastAsia="Calibri" w:hAnsi="Calibri" w:cs="Calibri"/>
        </w:rPr>
      </w:pPr>
      <w:r>
        <w:rPr>
          <w:rFonts w:ascii="Calibri" w:hAnsi="Calibri"/>
          <w:b/>
          <w:bCs/>
          <w:lang w:val="de-DE"/>
        </w:rPr>
        <w:t>BE IT FURTHER RESOLVED</w:t>
      </w:r>
      <w:r>
        <w:rPr>
          <w:rFonts w:ascii="Calibri" w:hAnsi="Calibri"/>
        </w:rPr>
        <w:t xml:space="preserve"> under penalty of law, no person may convey mail-in ballots to any ballot depository or post office facility other than their own ballot, or an immediate family </w:t>
      </w:r>
      <w:r>
        <w:rPr>
          <w:rFonts w:ascii="Calibri" w:hAnsi="Calibri"/>
        </w:rPr>
        <w:lastRenderedPageBreak/>
        <w:t xml:space="preserve">member, nor may any person have in their possession a marked ballot other than their own, or a sealed ballot from one of their immediate family members. </w:t>
      </w:r>
    </w:p>
    <w:p w14:paraId="3019ECED" w14:textId="77777777" w:rsidR="00176ADA" w:rsidRDefault="00176ADA" w:rsidP="00176ADA">
      <w:pPr>
        <w:pStyle w:val="Body"/>
        <w:rPr>
          <w:rFonts w:ascii="Calibri" w:eastAsia="Calibri" w:hAnsi="Calibri" w:cs="Calibri"/>
        </w:rPr>
      </w:pPr>
      <w:r>
        <w:rPr>
          <w:rFonts w:ascii="Calibri" w:hAnsi="Calibri"/>
          <w:b/>
          <w:bCs/>
          <w:lang w:val="de-DE"/>
        </w:rPr>
        <w:t>BE IT FURTHER RESOLVED</w:t>
      </w:r>
      <w:r>
        <w:rPr>
          <w:rFonts w:ascii="Calibri" w:hAnsi="Calibri"/>
        </w:rPr>
        <w:t xml:space="preserve"> that no person shall solicit to </w:t>
      </w:r>
      <w:r>
        <w:rPr>
          <w:rFonts w:ascii="Calibri" w:hAnsi="Calibri"/>
          <w:rtl/>
          <w:lang w:val="ar-SA"/>
        </w:rPr>
        <w:t>“</w:t>
      </w:r>
      <w:r>
        <w:rPr>
          <w:rFonts w:ascii="Calibri" w:hAnsi="Calibri"/>
        </w:rPr>
        <w:t xml:space="preserve">help” voters outside their immediate family in completing a ballot. </w:t>
      </w:r>
    </w:p>
    <w:p w14:paraId="6DA30DCC" w14:textId="77777777" w:rsidR="00176ADA" w:rsidRDefault="00176ADA" w:rsidP="00176ADA">
      <w:pPr>
        <w:pStyle w:val="Body"/>
        <w:rPr>
          <w:rFonts w:ascii="Calibri" w:eastAsia="Calibri" w:hAnsi="Calibri" w:cs="Calibri"/>
        </w:rPr>
      </w:pPr>
      <w:r>
        <w:rPr>
          <w:rFonts w:ascii="Calibri" w:hAnsi="Calibri"/>
          <w:b/>
          <w:bCs/>
          <w:lang w:val="de-DE"/>
        </w:rPr>
        <w:t>BE IT FURTHER RESOLVED</w:t>
      </w:r>
      <w:r>
        <w:rPr>
          <w:rFonts w:ascii="Calibri" w:hAnsi="Calibri"/>
        </w:rPr>
        <w:t xml:space="preserve"> that the Secretary of State, assisted by other lawfully constituted voting agents throughout the state, shall be required to purge the voter rolls at least every two years, not more than six months prior to Congressional elections. </w:t>
      </w:r>
    </w:p>
    <w:p w14:paraId="235532D0" w14:textId="77777777" w:rsidR="00176ADA" w:rsidRDefault="00176ADA" w:rsidP="00176ADA">
      <w:pPr>
        <w:pStyle w:val="Body"/>
        <w:rPr>
          <w:rFonts w:ascii="Calibri" w:eastAsia="Calibri" w:hAnsi="Calibri" w:cs="Calibri"/>
          <w:sz w:val="20"/>
          <w:szCs w:val="20"/>
        </w:rPr>
      </w:pPr>
    </w:p>
    <w:p w14:paraId="168B1807" w14:textId="77777777" w:rsidR="00176ADA" w:rsidRDefault="00176ADA" w:rsidP="00176ADA">
      <w:pPr>
        <w:pStyle w:val="Body"/>
        <w:rPr>
          <w:rFonts w:ascii="Calibri" w:eastAsia="Calibri" w:hAnsi="Calibri" w:cs="Calibri"/>
          <w:sz w:val="20"/>
          <w:szCs w:val="20"/>
        </w:rPr>
      </w:pPr>
    </w:p>
    <w:p w14:paraId="71257C70" w14:textId="77777777" w:rsidR="00176ADA" w:rsidRDefault="00176ADA" w:rsidP="00176ADA">
      <w:pPr>
        <w:pStyle w:val="Body"/>
        <w:rPr>
          <w:rFonts w:ascii="Calibri" w:eastAsia="Calibri" w:hAnsi="Calibri" w:cs="Calibri"/>
          <w:sz w:val="20"/>
          <w:szCs w:val="20"/>
        </w:rPr>
      </w:pPr>
      <w:r>
        <w:rPr>
          <w:rFonts w:ascii="Calibri" w:hAnsi="Calibri"/>
          <w:sz w:val="20"/>
          <w:szCs w:val="20"/>
        </w:rPr>
        <w:t>VOTE:  Yea ___________    NO ______________</w:t>
      </w:r>
    </w:p>
    <w:p w14:paraId="4623C1DC" w14:textId="77777777" w:rsidR="00176ADA" w:rsidRDefault="00176ADA" w:rsidP="00176ADA">
      <w:pPr>
        <w:pStyle w:val="Body"/>
        <w:jc w:val="center"/>
        <w:rPr>
          <w:rFonts w:ascii="Calibri" w:eastAsia="Calibri" w:hAnsi="Calibri" w:cs="Calibri"/>
          <w:sz w:val="16"/>
          <w:szCs w:val="16"/>
        </w:rPr>
      </w:pPr>
    </w:p>
    <w:p w14:paraId="64D0E16C" w14:textId="77777777" w:rsidR="00176ADA" w:rsidRDefault="00176ADA" w:rsidP="00176ADA">
      <w:pPr>
        <w:pStyle w:val="Body"/>
        <w:jc w:val="center"/>
        <w:rPr>
          <w:rFonts w:ascii="Calibri" w:eastAsia="Calibri" w:hAnsi="Calibri" w:cs="Calibri"/>
          <w:sz w:val="16"/>
          <w:szCs w:val="16"/>
        </w:rPr>
      </w:pPr>
    </w:p>
    <w:p w14:paraId="3C64D788" w14:textId="77777777" w:rsidR="00176ADA" w:rsidRDefault="00176ADA" w:rsidP="00176ADA">
      <w:pPr>
        <w:pStyle w:val="Body"/>
        <w:jc w:val="center"/>
        <w:rPr>
          <w:rFonts w:ascii="Calibri" w:eastAsia="Calibri" w:hAnsi="Calibri" w:cs="Calibri"/>
          <w:sz w:val="16"/>
          <w:szCs w:val="16"/>
        </w:rPr>
      </w:pPr>
    </w:p>
    <w:p w14:paraId="21A0428E" w14:textId="77777777" w:rsidR="000C15EE" w:rsidRDefault="000C15EE"/>
    <w:sectPr w:rsidR="000C15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ADA"/>
    <w:rsid w:val="00050AD2"/>
    <w:rsid w:val="000C15EE"/>
    <w:rsid w:val="00176ADA"/>
    <w:rsid w:val="00D635AA"/>
    <w:rsid w:val="00F34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7B61A"/>
  <w15:chartTrackingRefBased/>
  <w15:docId w15:val="{A0AFA155-5003-4FEC-B127-894E96A34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6A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6A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6A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6A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6A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6A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6A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6A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6A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6A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6A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6A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6A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6A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6A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6A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6A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6ADA"/>
    <w:rPr>
      <w:rFonts w:eastAsiaTheme="majorEastAsia" w:cstheme="majorBidi"/>
      <w:color w:val="272727" w:themeColor="text1" w:themeTint="D8"/>
    </w:rPr>
  </w:style>
  <w:style w:type="paragraph" w:styleId="Title">
    <w:name w:val="Title"/>
    <w:basedOn w:val="Normal"/>
    <w:next w:val="Normal"/>
    <w:link w:val="TitleChar"/>
    <w:uiPriority w:val="10"/>
    <w:qFormat/>
    <w:rsid w:val="00176A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6A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6A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6A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6ADA"/>
    <w:pPr>
      <w:spacing w:before="160"/>
      <w:jc w:val="center"/>
    </w:pPr>
    <w:rPr>
      <w:i/>
      <w:iCs/>
      <w:color w:val="404040" w:themeColor="text1" w:themeTint="BF"/>
    </w:rPr>
  </w:style>
  <w:style w:type="character" w:customStyle="1" w:styleId="QuoteChar">
    <w:name w:val="Quote Char"/>
    <w:basedOn w:val="DefaultParagraphFont"/>
    <w:link w:val="Quote"/>
    <w:uiPriority w:val="29"/>
    <w:rsid w:val="00176ADA"/>
    <w:rPr>
      <w:i/>
      <w:iCs/>
      <w:color w:val="404040" w:themeColor="text1" w:themeTint="BF"/>
    </w:rPr>
  </w:style>
  <w:style w:type="paragraph" w:styleId="ListParagraph">
    <w:name w:val="List Paragraph"/>
    <w:basedOn w:val="Normal"/>
    <w:uiPriority w:val="34"/>
    <w:qFormat/>
    <w:rsid w:val="00176ADA"/>
    <w:pPr>
      <w:ind w:left="720"/>
      <w:contextualSpacing/>
    </w:pPr>
  </w:style>
  <w:style w:type="character" w:styleId="IntenseEmphasis">
    <w:name w:val="Intense Emphasis"/>
    <w:basedOn w:val="DefaultParagraphFont"/>
    <w:uiPriority w:val="21"/>
    <w:qFormat/>
    <w:rsid w:val="00176ADA"/>
    <w:rPr>
      <w:i/>
      <w:iCs/>
      <w:color w:val="0F4761" w:themeColor="accent1" w:themeShade="BF"/>
    </w:rPr>
  </w:style>
  <w:style w:type="paragraph" w:styleId="IntenseQuote">
    <w:name w:val="Intense Quote"/>
    <w:basedOn w:val="Normal"/>
    <w:next w:val="Normal"/>
    <w:link w:val="IntenseQuoteChar"/>
    <w:uiPriority w:val="30"/>
    <w:qFormat/>
    <w:rsid w:val="00176A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6ADA"/>
    <w:rPr>
      <w:i/>
      <w:iCs/>
      <w:color w:val="0F4761" w:themeColor="accent1" w:themeShade="BF"/>
    </w:rPr>
  </w:style>
  <w:style w:type="character" w:styleId="IntenseReference">
    <w:name w:val="Intense Reference"/>
    <w:basedOn w:val="DefaultParagraphFont"/>
    <w:uiPriority w:val="32"/>
    <w:qFormat/>
    <w:rsid w:val="00176ADA"/>
    <w:rPr>
      <w:b/>
      <w:bCs/>
      <w:smallCaps/>
      <w:color w:val="0F4761" w:themeColor="accent1" w:themeShade="BF"/>
      <w:spacing w:val="5"/>
    </w:rPr>
  </w:style>
  <w:style w:type="paragraph" w:customStyle="1" w:styleId="Body">
    <w:name w:val="Body"/>
    <w:rsid w:val="00176ADA"/>
    <w:pPr>
      <w:pBdr>
        <w:top w:val="nil"/>
        <w:left w:val="nil"/>
        <w:bottom w:val="nil"/>
        <w:right w:val="nil"/>
        <w:between w:val="nil"/>
        <w:bar w:val="nil"/>
      </w:pBdr>
      <w:spacing w:after="0" w:line="240" w:lineRule="auto"/>
    </w:pPr>
    <w:rPr>
      <w:rFonts w:ascii="Times New Roman" w:eastAsia="Times New Roman" w:hAnsi="Times New Roman" w:cs="Times New Roman"/>
      <w:color w:val="000000"/>
      <w:kern w:val="0"/>
      <w:sz w:val="24"/>
      <w:szCs w:val="24"/>
      <w:u w:color="000000"/>
      <w:bdr w:val="nil"/>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540</Words>
  <Characters>3081</Characters>
  <Application>Microsoft Office Word</Application>
  <DocSecurity>0</DocSecurity>
  <Lines>25</Lines>
  <Paragraphs>7</Paragraphs>
  <ScaleCrop>false</ScaleCrop>
  <Company/>
  <LinksUpToDate>false</LinksUpToDate>
  <CharactersWithSpaces>3614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C</dc:creator>
  <cp:keywords/>
  <dc:description/>
  <cp:lastModifiedBy>D C</cp:lastModifiedBy>
  <cp:revision>1</cp:revision>
  <dcterms:created xsi:type="dcterms:W3CDTF">2024-03-08T17:40:00Z</dcterms:created>
  <dcterms:modified xsi:type="dcterms:W3CDTF">2024-03-08T17:41:00Z</dcterms:modified>
</cp:coreProperties>
</file>